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3553" w14:textId="77777777" w:rsidR="00262335" w:rsidRPr="00DC3B7C" w:rsidRDefault="00262335">
      <w:pPr>
        <w:pStyle w:val="a3"/>
        <w:ind w:left="480"/>
      </w:pPr>
      <w:r w:rsidRPr="00DC3B7C">
        <w:t>[</w:t>
      </w:r>
      <w:r w:rsidRPr="00DC3B7C">
        <w:rPr>
          <w:rFonts w:hAnsi="標楷體"/>
        </w:rPr>
        <w:t>請在此輸入中文題目</w:t>
      </w:r>
      <w:r w:rsidRPr="00DC3B7C">
        <w:t>]</w:t>
      </w:r>
    </w:p>
    <w:p w14:paraId="04528BAB" w14:textId="77777777" w:rsidR="00262335" w:rsidRPr="00DC3B7C" w:rsidRDefault="00262335">
      <w:pPr>
        <w:pStyle w:val="a4"/>
        <w:spacing w:before="180"/>
        <w:ind w:left="480"/>
      </w:pPr>
      <w:r w:rsidRPr="00DC3B7C">
        <w:t>[</w:t>
      </w:r>
      <w:r w:rsidRPr="00DC3B7C">
        <w:rPr>
          <w:rFonts w:hAnsi="標楷體"/>
        </w:rPr>
        <w:t>請在此輸入作者姓名</w:t>
      </w:r>
      <w:r w:rsidRPr="00DC3B7C">
        <w:t>]</w:t>
      </w:r>
    </w:p>
    <w:p w14:paraId="6DC4E2C7" w14:textId="77777777" w:rsidR="002D3DC5" w:rsidRPr="00DC3B7C" w:rsidRDefault="002D3DC5" w:rsidP="00BD4CFF">
      <w:pPr>
        <w:pStyle w:val="ad"/>
        <w:spacing w:before="180"/>
        <w:ind w:leftChars="0" w:left="425"/>
        <w:jc w:val="center"/>
      </w:pPr>
      <w:r w:rsidRPr="00DC3B7C">
        <w:t>[</w:t>
      </w:r>
      <w:r w:rsidRPr="00DC3B7C">
        <w:rPr>
          <w:rFonts w:hAnsi="標楷體"/>
        </w:rPr>
        <w:t>請在此輸入作者單位、級職或學術研究單位</w:t>
      </w:r>
      <w:r w:rsidRPr="00DC3B7C">
        <w:t>]</w:t>
      </w:r>
    </w:p>
    <w:p w14:paraId="353CED52" w14:textId="77777777" w:rsidR="00262335" w:rsidRPr="00DC3B7C" w:rsidRDefault="00262335">
      <w:pPr>
        <w:pStyle w:val="a9"/>
        <w:spacing w:before="180"/>
        <w:ind w:left="480"/>
      </w:pPr>
      <w:r w:rsidRPr="00DC3B7C">
        <w:rPr>
          <w:rFonts w:hAnsi="標楷體"/>
        </w:rPr>
        <w:t>摘要</w:t>
      </w:r>
    </w:p>
    <w:p w14:paraId="7D693488" w14:textId="77777777" w:rsidR="00262335" w:rsidRPr="00DC3B7C" w:rsidRDefault="00262335" w:rsidP="009F01C2">
      <w:pPr>
        <w:pStyle w:val="aa"/>
        <w:spacing w:before="180"/>
        <w:ind w:left="480" w:firstLine="0"/>
      </w:pPr>
      <w:r w:rsidRPr="00DC3B7C">
        <w:t>[</w:t>
      </w:r>
      <w:r w:rsidRPr="00DC3B7C">
        <w:rPr>
          <w:rFonts w:hAnsi="標楷體"/>
        </w:rPr>
        <w:t>請在此輸入中文摘要</w:t>
      </w:r>
      <w:r w:rsidR="009F01C2">
        <w:rPr>
          <w:rFonts w:hAnsi="標楷體" w:hint="eastAsia"/>
        </w:rPr>
        <w:t>，請勿超過</w:t>
      </w:r>
      <w:r w:rsidR="009F01C2">
        <w:rPr>
          <w:rFonts w:hAnsi="標楷體" w:hint="eastAsia"/>
        </w:rPr>
        <w:t>500</w:t>
      </w:r>
      <w:r w:rsidR="009F01C2">
        <w:rPr>
          <w:rFonts w:hAnsi="標楷體" w:hint="eastAsia"/>
        </w:rPr>
        <w:t>字</w:t>
      </w:r>
      <w:r w:rsidR="001E3D38" w:rsidRPr="00DC3B7C">
        <w:rPr>
          <w:rFonts w:hAnsi="標楷體"/>
        </w:rPr>
        <w:t>；非學術研究類之報導</w:t>
      </w:r>
      <w:r w:rsidR="009F01C2">
        <w:rPr>
          <w:rFonts w:hAnsi="標楷體" w:hint="eastAsia"/>
        </w:rPr>
        <w:t>、心得</w:t>
      </w:r>
      <w:r w:rsidR="001E3D38" w:rsidRPr="00DC3B7C">
        <w:rPr>
          <w:rFonts w:hAnsi="標楷體"/>
        </w:rPr>
        <w:t>與專訪</w:t>
      </w:r>
      <w:proofErr w:type="gramStart"/>
      <w:r w:rsidR="001E3D38" w:rsidRPr="00DC3B7C">
        <w:rPr>
          <w:rFonts w:hAnsi="標楷體"/>
        </w:rPr>
        <w:t>可免</w:t>
      </w:r>
      <w:r w:rsidR="00DC3B7C">
        <w:rPr>
          <w:rFonts w:hAnsi="標楷體" w:hint="eastAsia"/>
        </w:rPr>
        <w:t>輸</w:t>
      </w:r>
      <w:r w:rsidR="001E3D38" w:rsidRPr="00DC3B7C">
        <w:rPr>
          <w:rFonts w:hAnsi="標楷體"/>
        </w:rPr>
        <w:t>摘要</w:t>
      </w:r>
      <w:proofErr w:type="gramEnd"/>
      <w:r w:rsidR="001E3D38" w:rsidRPr="00DC3B7C">
        <w:rPr>
          <w:rFonts w:hAnsi="標楷體"/>
        </w:rPr>
        <w:t>與關鍵詞</w:t>
      </w:r>
      <w:r w:rsidRPr="00DC3B7C">
        <w:t>]</w:t>
      </w:r>
    </w:p>
    <w:p w14:paraId="48114C21" w14:textId="77777777" w:rsidR="00262335" w:rsidRPr="00DC3B7C" w:rsidRDefault="00262335" w:rsidP="00BD4CFF">
      <w:pPr>
        <w:pStyle w:val="ab"/>
        <w:spacing w:before="180"/>
        <w:ind w:leftChars="0" w:left="480" w:hangingChars="200" w:hanging="480"/>
      </w:pPr>
      <w:r w:rsidRPr="00DC3B7C">
        <w:rPr>
          <w:rFonts w:hAnsi="標楷體"/>
        </w:rPr>
        <w:t>關鍵詞：</w:t>
      </w:r>
      <w:r w:rsidRPr="00DC3B7C">
        <w:t>[</w:t>
      </w:r>
      <w:r w:rsidRPr="00DC3B7C">
        <w:rPr>
          <w:rFonts w:hAnsi="標楷體"/>
        </w:rPr>
        <w:t>請在此輸入中文關鍵詞</w:t>
      </w:r>
      <w:r w:rsidRPr="00DC3B7C">
        <w:t>]</w:t>
      </w:r>
    </w:p>
    <w:p w14:paraId="5AA2583E" w14:textId="140DD3A6" w:rsidR="00262335" w:rsidRPr="00DC3B7C" w:rsidRDefault="00A302ED" w:rsidP="00F02CDB">
      <w:pPr>
        <w:snapToGrid w:val="0"/>
        <w:spacing w:before="180"/>
        <w:ind w:left="480"/>
        <w:rPr>
          <w:rFonts w:eastAsia="標楷體"/>
        </w:rPr>
      </w:pPr>
      <w:r w:rsidRPr="00DC3B7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38B86" wp14:editId="58C18B67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3733800" cy="0"/>
                <wp:effectExtent l="8890" t="8255" r="1016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420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29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"/>
            </w:pict>
          </mc:Fallback>
        </mc:AlternateContent>
      </w:r>
      <w:r w:rsidR="00DC3B7C">
        <w:rPr>
          <w:rFonts w:eastAsia="標楷體" w:hint="eastAsia"/>
        </w:rPr>
        <w:t>內文</w:t>
      </w:r>
    </w:p>
    <w:p w14:paraId="21201C97" w14:textId="77777777" w:rsidR="00262335" w:rsidRPr="00DC3B7C" w:rsidRDefault="00262335" w:rsidP="00F02CDB">
      <w:pPr>
        <w:pStyle w:val="ae"/>
        <w:numPr>
          <w:ilvl w:val="0"/>
          <w:numId w:val="4"/>
        </w:numPr>
        <w:spacing w:before="180"/>
        <w:ind w:leftChars="0"/>
      </w:pPr>
    </w:p>
    <w:p w14:paraId="67F58D11" w14:textId="77777777" w:rsidR="00262335" w:rsidRPr="00DC3B7C" w:rsidRDefault="00262335" w:rsidP="00F02CDB">
      <w:pPr>
        <w:pStyle w:val="af"/>
        <w:numPr>
          <w:ilvl w:val="1"/>
          <w:numId w:val="5"/>
        </w:numPr>
        <w:spacing w:before="180"/>
        <w:ind w:leftChars="0" w:firstLineChars="0"/>
      </w:pPr>
    </w:p>
    <w:p w14:paraId="5231B891" w14:textId="77777777" w:rsidR="00262335" w:rsidRPr="00DC3B7C" w:rsidRDefault="00262335" w:rsidP="00F02CDB">
      <w:pPr>
        <w:pStyle w:val="12"/>
        <w:numPr>
          <w:ilvl w:val="3"/>
          <w:numId w:val="9"/>
        </w:numPr>
        <w:spacing w:before="180"/>
        <w:ind w:leftChars="0" w:firstLineChars="0"/>
      </w:pPr>
    </w:p>
    <w:p w14:paraId="58826206" w14:textId="77777777" w:rsidR="00262335" w:rsidRPr="00DC3B7C" w:rsidRDefault="00262335">
      <w:pPr>
        <w:spacing w:before="180"/>
        <w:ind w:left="480"/>
        <w:rPr>
          <w:rFonts w:eastAsia="標楷體"/>
        </w:rPr>
      </w:pPr>
    </w:p>
    <w:p w14:paraId="1CF767BC" w14:textId="77777777" w:rsidR="00262335" w:rsidRPr="00DC3B7C" w:rsidRDefault="00262335">
      <w:pPr>
        <w:pStyle w:val="af1"/>
        <w:spacing w:before="180"/>
        <w:ind w:left="480"/>
      </w:pPr>
      <w:r w:rsidRPr="00DC3B7C">
        <w:rPr>
          <w:rFonts w:hAnsi="標楷體"/>
        </w:rPr>
        <w:t>參考文獻</w:t>
      </w:r>
    </w:p>
    <w:p w14:paraId="5A534BD2" w14:textId="77777777" w:rsidR="00262335" w:rsidRPr="00DC3B7C" w:rsidRDefault="00262335" w:rsidP="00F02CDB">
      <w:pPr>
        <w:pStyle w:val="-1"/>
        <w:spacing w:before="180"/>
        <w:ind w:leftChars="-59" w:left="-142" w:firstLine="0"/>
      </w:pPr>
      <w:r w:rsidRPr="00DC3B7C">
        <w:t>[</w:t>
      </w:r>
      <w:r w:rsidRPr="00DC3B7C">
        <w:rPr>
          <w:rFonts w:hAnsi="標楷體"/>
        </w:rPr>
        <w:t>請在此輸入參考文獻</w:t>
      </w:r>
      <w:r w:rsidRPr="00DC3B7C">
        <w:t>]</w:t>
      </w:r>
      <w:proofErr w:type="gramStart"/>
      <w:r w:rsidRPr="00DC3B7C">
        <w:rPr>
          <w:rFonts w:hAnsi="標楷體"/>
        </w:rPr>
        <w:t>（</w:t>
      </w:r>
      <w:proofErr w:type="gramEnd"/>
      <w:r w:rsidR="001E3D38" w:rsidRPr="00DC3B7C">
        <w:rPr>
          <w:rFonts w:hAnsi="標楷體"/>
        </w:rPr>
        <w:t>請檢附至少兩個引用文獻出觸。</w:t>
      </w:r>
      <w:r w:rsidRPr="00DC3B7C">
        <w:rPr>
          <w:rFonts w:hAnsi="標楷體"/>
        </w:rPr>
        <w:t>每一文獻一個段落，並請參考</w:t>
      </w:r>
      <w:r w:rsidR="002D3DC5" w:rsidRPr="00DC3B7C">
        <w:rPr>
          <w:rFonts w:hAnsi="標楷體"/>
        </w:rPr>
        <w:t>下</w:t>
      </w:r>
      <w:r w:rsidR="001E3D38" w:rsidRPr="00DC3B7C">
        <w:rPr>
          <w:rFonts w:hAnsi="標楷體"/>
        </w:rPr>
        <w:t>列</w:t>
      </w:r>
      <w:r w:rsidR="002D3DC5" w:rsidRPr="00DC3B7C">
        <w:rPr>
          <w:rFonts w:hAnsi="標楷體"/>
        </w:rPr>
        <w:t>中、英文範例</w:t>
      </w:r>
      <w:proofErr w:type="gramStart"/>
      <w:r w:rsidRPr="00DC3B7C">
        <w:rPr>
          <w:rFonts w:hAnsi="標楷體"/>
        </w:rPr>
        <w:t>）</w:t>
      </w:r>
      <w:proofErr w:type="gramEnd"/>
    </w:p>
    <w:p w14:paraId="48909DCA" w14:textId="77777777" w:rsidR="00A73B7E" w:rsidRPr="00A73B7E" w:rsidRDefault="00A73B7E" w:rsidP="00F02CDB">
      <w:pPr>
        <w:numPr>
          <w:ilvl w:val="2"/>
          <w:numId w:val="7"/>
        </w:numPr>
        <w:snapToGrid w:val="0"/>
        <w:spacing w:before="180" w:line="360" w:lineRule="auto"/>
        <w:ind w:leftChars="0" w:left="142" w:hanging="284"/>
        <w:rPr>
          <w:rFonts w:eastAsia="標楷體"/>
        </w:rPr>
      </w:pPr>
      <w:r w:rsidRPr="00A73B7E">
        <w:rPr>
          <w:rFonts w:eastAsia="標楷體" w:hint="eastAsia"/>
        </w:rPr>
        <w:t>張月萍、謝淑玲、董家堯、李政達（</w:t>
      </w:r>
      <w:r w:rsidRPr="00A73B7E">
        <w:rPr>
          <w:rFonts w:eastAsia="標楷體" w:hint="eastAsia"/>
        </w:rPr>
        <w:t>2010</w:t>
      </w:r>
      <w:r w:rsidRPr="00A73B7E">
        <w:rPr>
          <w:rFonts w:eastAsia="標楷體" w:hint="eastAsia"/>
        </w:rPr>
        <w:t>）大專校</w:t>
      </w:r>
      <w:proofErr w:type="gramStart"/>
      <w:r w:rsidRPr="00A73B7E">
        <w:rPr>
          <w:rFonts w:eastAsia="標楷體" w:hint="eastAsia"/>
        </w:rPr>
        <w:t>院團膳實驗室</w:t>
      </w:r>
      <w:proofErr w:type="gramEnd"/>
      <w:r w:rsidRPr="00A73B7E">
        <w:rPr>
          <w:rFonts w:eastAsia="標楷體" w:hint="eastAsia"/>
        </w:rPr>
        <w:t>實施</w:t>
      </w:r>
      <w:r w:rsidRPr="00A73B7E">
        <w:rPr>
          <w:rFonts w:eastAsia="標楷體" w:hint="eastAsia"/>
        </w:rPr>
        <w:t>HACCP</w:t>
      </w:r>
      <w:r w:rsidRPr="00A73B7E">
        <w:rPr>
          <w:rFonts w:eastAsia="標楷體" w:hint="eastAsia"/>
        </w:rPr>
        <w:t>認證</w:t>
      </w:r>
      <w:r w:rsidRPr="00A73B7E">
        <w:rPr>
          <w:rFonts w:eastAsia="標楷體" w:hint="eastAsia"/>
        </w:rPr>
        <w:t>-</w:t>
      </w:r>
      <w:proofErr w:type="gramStart"/>
      <w:r w:rsidRPr="00A73B7E">
        <w:rPr>
          <w:rFonts w:eastAsia="標楷體" w:hint="eastAsia"/>
        </w:rPr>
        <w:t>輔英科大建構首例</w:t>
      </w:r>
      <w:proofErr w:type="gramEnd"/>
      <w:r w:rsidRPr="00A73B7E">
        <w:rPr>
          <w:rFonts w:eastAsia="標楷體" w:hint="eastAsia"/>
        </w:rPr>
        <w:t>。學校衛生，</w:t>
      </w:r>
      <w:r w:rsidRPr="00A73B7E">
        <w:rPr>
          <w:rFonts w:eastAsia="標楷體" w:hint="eastAsia"/>
        </w:rPr>
        <w:t>56</w:t>
      </w:r>
      <w:r>
        <w:rPr>
          <w:rFonts w:eastAsia="標楷體" w:hint="eastAsia"/>
        </w:rPr>
        <w:t xml:space="preserve">, </w:t>
      </w:r>
      <w:r w:rsidRPr="00A73B7E">
        <w:rPr>
          <w:rFonts w:eastAsia="標楷體" w:hint="eastAsia"/>
        </w:rPr>
        <w:t>99-113</w:t>
      </w:r>
      <w:r w:rsidRPr="00A73B7E">
        <w:rPr>
          <w:rFonts w:eastAsia="標楷體" w:hint="eastAsia"/>
        </w:rPr>
        <w:t>。</w:t>
      </w:r>
    </w:p>
    <w:p w14:paraId="6F023ACD" w14:textId="77777777" w:rsidR="002D3DC5" w:rsidRPr="00DC3B7C" w:rsidRDefault="002D3DC5" w:rsidP="00F02CDB">
      <w:pPr>
        <w:numPr>
          <w:ilvl w:val="2"/>
          <w:numId w:val="7"/>
        </w:numPr>
        <w:snapToGrid w:val="0"/>
        <w:spacing w:before="180" w:line="360" w:lineRule="auto"/>
        <w:ind w:leftChars="0" w:left="142" w:hanging="284"/>
        <w:rPr>
          <w:rFonts w:eastAsia="標楷體"/>
        </w:rPr>
      </w:pPr>
      <w:r w:rsidRPr="00DC3B7C">
        <w:rPr>
          <w:rFonts w:eastAsia="標楷體" w:hAnsi="標楷體"/>
        </w:rPr>
        <w:t>行政院衛生福利部食品藥物管理署</w:t>
      </w:r>
      <w:r w:rsidRPr="00DC3B7C">
        <w:rPr>
          <w:rFonts w:eastAsia="標楷體"/>
        </w:rPr>
        <w:t xml:space="preserve"> (</w:t>
      </w:r>
      <w:r w:rsidR="00A73B7E">
        <w:rPr>
          <w:rFonts w:eastAsia="標楷體" w:hint="eastAsia"/>
        </w:rPr>
        <w:t>2014</w:t>
      </w:r>
      <w:r w:rsidRPr="00DC3B7C">
        <w:rPr>
          <w:rFonts w:eastAsia="標楷體"/>
        </w:rPr>
        <w:t xml:space="preserve">) </w:t>
      </w:r>
      <w:r w:rsidRPr="00DC3B7C">
        <w:rPr>
          <w:rFonts w:eastAsia="標楷體" w:hAnsi="標楷體"/>
        </w:rPr>
        <w:t>藥物食品安全週報。</w:t>
      </w:r>
      <w:r w:rsidRPr="00DC3B7C">
        <w:rPr>
          <w:rFonts w:eastAsia="標楷體"/>
        </w:rPr>
        <w:t>103</w:t>
      </w:r>
      <w:r w:rsidRPr="00DC3B7C">
        <w:rPr>
          <w:rFonts w:eastAsia="標楷體" w:hAnsi="標楷體"/>
        </w:rPr>
        <w:t>年</w:t>
      </w:r>
      <w:r w:rsidRPr="00DC3B7C">
        <w:rPr>
          <w:rFonts w:eastAsia="標楷體"/>
        </w:rPr>
        <w:t>10</w:t>
      </w:r>
      <w:r w:rsidRPr="00DC3B7C">
        <w:rPr>
          <w:rFonts w:eastAsia="標楷體" w:hAnsi="標楷體"/>
        </w:rPr>
        <w:t>月</w:t>
      </w:r>
      <w:r w:rsidRPr="00DC3B7C">
        <w:rPr>
          <w:rFonts w:eastAsia="標楷體"/>
        </w:rPr>
        <w:t>22</w:t>
      </w:r>
      <w:r w:rsidRPr="00DC3B7C">
        <w:rPr>
          <w:rFonts w:eastAsia="標楷體" w:hAnsi="標楷體"/>
        </w:rPr>
        <w:t>日取材</w:t>
      </w:r>
      <w:proofErr w:type="gramStart"/>
      <w:r w:rsidRPr="00DC3B7C">
        <w:rPr>
          <w:rFonts w:eastAsia="標楷體" w:hAnsi="標楷體"/>
        </w:rPr>
        <w:t>自</w:t>
      </w:r>
      <w:proofErr w:type="gramEnd"/>
      <w:r w:rsidRPr="00DC3B7C">
        <w:rPr>
          <w:rFonts w:eastAsia="標楷體" w:hAnsi="標楷體"/>
        </w:rPr>
        <w:t>：</w:t>
      </w:r>
      <w:r w:rsidR="00CC4781">
        <w:fldChar w:fldCharType="begin"/>
      </w:r>
      <w:r w:rsidR="00CC4781">
        <w:instrText xml:space="preserve"> HYPERLINK "http://www.fda.gov.tw/publish_other_list.aspx?typeid=02" </w:instrText>
      </w:r>
      <w:r w:rsidR="00CC4781">
        <w:fldChar w:fldCharType="separate"/>
      </w:r>
      <w:r w:rsidRPr="00DC3B7C">
        <w:rPr>
          <w:rStyle w:val="af3"/>
          <w:rFonts w:eastAsia="標楷體"/>
        </w:rPr>
        <w:t>http://www.fda.gov.tw/publish_other_list.aspx?typeid=02</w:t>
      </w:r>
      <w:r w:rsidR="00CC4781">
        <w:rPr>
          <w:rStyle w:val="af3"/>
          <w:rFonts w:eastAsia="標楷體"/>
        </w:rPr>
        <w:fldChar w:fldCharType="end"/>
      </w:r>
      <w:r w:rsidRPr="00DC3B7C">
        <w:rPr>
          <w:rFonts w:eastAsia="標楷體" w:hAnsi="標楷體"/>
        </w:rPr>
        <w:t>。</w:t>
      </w:r>
    </w:p>
    <w:p w14:paraId="4396C44E" w14:textId="77777777" w:rsidR="002D3DC5" w:rsidRPr="00DC3B7C" w:rsidRDefault="002D3DC5" w:rsidP="00F02CDB">
      <w:pPr>
        <w:numPr>
          <w:ilvl w:val="2"/>
          <w:numId w:val="7"/>
        </w:numPr>
        <w:snapToGrid w:val="0"/>
        <w:spacing w:before="180" w:line="360" w:lineRule="auto"/>
        <w:ind w:leftChars="0" w:left="142" w:hanging="284"/>
        <w:rPr>
          <w:rFonts w:eastAsia="標楷體"/>
        </w:rPr>
      </w:pPr>
      <w:r w:rsidRPr="00DC3B7C">
        <w:rPr>
          <w:rFonts w:eastAsia="標楷體"/>
        </w:rPr>
        <w:t xml:space="preserve">Huang, Y.-C., </w:t>
      </w:r>
      <w:proofErr w:type="spellStart"/>
      <w:r w:rsidRPr="00DC3B7C">
        <w:rPr>
          <w:rFonts w:eastAsia="標楷體"/>
        </w:rPr>
        <w:t>Wahlqvist</w:t>
      </w:r>
      <w:proofErr w:type="spellEnd"/>
      <w:r w:rsidRPr="00DC3B7C">
        <w:rPr>
          <w:rFonts w:eastAsia="標楷體"/>
        </w:rPr>
        <w:t xml:space="preserve">, M. L., Lee, M.-S. (2014). Appetite predicts mortality in free-living older adults in association with dietary diversity. A NAHSIT cohort study.  </w:t>
      </w:r>
      <w:r w:rsidRPr="00DC3B7C">
        <w:rPr>
          <w:rFonts w:eastAsia="標楷體"/>
          <w:i/>
        </w:rPr>
        <w:t>Appetite, 83,</w:t>
      </w:r>
      <w:r w:rsidRPr="00DC3B7C">
        <w:rPr>
          <w:rFonts w:eastAsia="標楷體"/>
        </w:rPr>
        <w:t xml:space="preserve"> 89–96.</w:t>
      </w:r>
    </w:p>
    <w:p w14:paraId="09F5CBAA" w14:textId="77777777" w:rsidR="00262335" w:rsidRPr="00DC3B7C" w:rsidRDefault="00A73B7E" w:rsidP="001E3D38">
      <w:pPr>
        <w:snapToGrid w:val="0"/>
        <w:spacing w:before="180" w:line="360" w:lineRule="auto"/>
        <w:ind w:left="480"/>
        <w:rPr>
          <w:rFonts w:eastAsia="標楷體"/>
          <w:sz w:val="36"/>
        </w:rPr>
      </w:pPr>
      <w:r>
        <w:rPr>
          <w:rFonts w:eastAsia="標楷體" w:hint="eastAsia"/>
        </w:rPr>
        <w:t>4</w:t>
      </w:r>
      <w:r w:rsidR="002D3DC5" w:rsidRPr="00DC3B7C">
        <w:rPr>
          <w:rFonts w:eastAsia="標楷體"/>
        </w:rPr>
        <w:t xml:space="preserve">. </w:t>
      </w:r>
      <w:proofErr w:type="spellStart"/>
      <w:r w:rsidR="002D3DC5" w:rsidRPr="00DC3B7C">
        <w:rPr>
          <w:rFonts w:eastAsia="標楷體"/>
        </w:rPr>
        <w:t>McSwane</w:t>
      </w:r>
      <w:proofErr w:type="spellEnd"/>
      <w:r w:rsidR="002D3DC5" w:rsidRPr="00DC3B7C">
        <w:rPr>
          <w:rFonts w:eastAsia="標楷體"/>
        </w:rPr>
        <w:t xml:space="preserve">, D., Rue, N., and Linton, R. (2000). </w:t>
      </w:r>
      <w:r w:rsidR="002D3DC5" w:rsidRPr="00DC3B7C">
        <w:rPr>
          <w:rFonts w:eastAsia="標楷體"/>
          <w:i/>
        </w:rPr>
        <w:t>Essentials of Food Safety &amp; Sanitation, 2nd Ed.</w:t>
      </w:r>
      <w:r w:rsidR="002D3DC5" w:rsidRPr="00DC3B7C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D3DC5" w:rsidRPr="00DC3B7C">
            <w:rPr>
              <w:rFonts w:eastAsia="標楷體"/>
            </w:rPr>
            <w:t>Upper Saddle River</w:t>
          </w:r>
        </w:smartTag>
        <w:r w:rsidR="002D3DC5" w:rsidRPr="00DC3B7C">
          <w:rPr>
            <w:rFonts w:eastAsia="標楷體"/>
          </w:rPr>
          <w:t xml:space="preserve">, </w:t>
        </w:r>
        <w:smartTag w:uri="urn:schemas-microsoft-com:office:smarttags" w:element="State">
          <w:r w:rsidR="002D3DC5" w:rsidRPr="00DC3B7C">
            <w:rPr>
              <w:rFonts w:eastAsia="標楷體"/>
            </w:rPr>
            <w:t>N.J.</w:t>
          </w:r>
        </w:smartTag>
      </w:smartTag>
      <w:r w:rsidR="002D3DC5" w:rsidRPr="00DC3B7C">
        <w:rPr>
          <w:rFonts w:eastAsia="標楷體"/>
        </w:rPr>
        <w:t>: Prentice-Hall, Inc.</w:t>
      </w:r>
      <w:r w:rsidR="00262335" w:rsidRPr="00DC3B7C">
        <w:rPr>
          <w:rFonts w:eastAsia="標楷體"/>
        </w:rPr>
        <w:br w:type="page"/>
      </w:r>
      <w:r w:rsidR="00262335" w:rsidRPr="00DC3B7C">
        <w:rPr>
          <w:rFonts w:eastAsia="標楷體" w:hAnsi="標楷體"/>
          <w:sz w:val="36"/>
        </w:rPr>
        <w:lastRenderedPageBreak/>
        <w:t>使用說明：</w:t>
      </w:r>
    </w:p>
    <w:p w14:paraId="3592FEBE" w14:textId="77777777" w:rsidR="00262335" w:rsidRPr="00DC3B7C" w:rsidRDefault="00262335" w:rsidP="001E3D38">
      <w:pPr>
        <w:spacing w:before="180"/>
        <w:ind w:left="480" w:firstLine="480"/>
        <w:rPr>
          <w:rFonts w:eastAsia="標楷體"/>
        </w:rPr>
      </w:pPr>
      <w:r w:rsidRPr="00DC3B7C">
        <w:rPr>
          <w:rFonts w:eastAsia="標楷體" w:hAnsi="標楷體"/>
          <w:sz w:val="28"/>
        </w:rPr>
        <w:t>為節省作者及後續排版時間，</w:t>
      </w:r>
      <w:r w:rsidR="002D3DC5" w:rsidRPr="00DC3B7C">
        <w:rPr>
          <w:rFonts w:eastAsia="標楷體" w:hAnsi="標楷體"/>
          <w:sz w:val="28"/>
        </w:rPr>
        <w:t>會</w:t>
      </w:r>
      <w:r w:rsidRPr="00DC3B7C">
        <w:rPr>
          <w:rFonts w:eastAsia="標楷體" w:hAnsi="標楷體"/>
          <w:sz w:val="28"/>
        </w:rPr>
        <w:t>刊內所有格式樣式皆已先行設計完成，作者僅需填入文字或圖片後，再點選「格式」工具列之「樣式」按鈕旁之下拉式清單即可對應出適合之樣式，請勿自行增加排版樣式；為求排版一致化，亦請勿使用項目符號功能（例如按</w:t>
      </w:r>
      <w:r w:rsidRPr="00DC3B7C">
        <w:rPr>
          <w:rFonts w:eastAsia="標楷體"/>
          <w:sz w:val="28"/>
        </w:rPr>
        <w:t xml:space="preserve"> Enter </w:t>
      </w:r>
      <w:r w:rsidRPr="00DC3B7C">
        <w:rPr>
          <w:rFonts w:eastAsia="標楷體" w:hAnsi="標楷體"/>
          <w:sz w:val="28"/>
        </w:rPr>
        <w:t>鍵後，自動跳出下一個選項）。</w:t>
      </w:r>
    </w:p>
    <w:sectPr w:rsidR="00262335" w:rsidRPr="00DC3B7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964" w:bottom="1531" w:left="1304" w:header="1021" w:footer="567" w:gutter="0"/>
      <w:pgBorders>
        <w:top w:val="single" w:sz="12" w:space="0" w:color="auto"/>
        <w:bottom w:val="single" w:sz="12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E4042" w14:textId="77777777" w:rsidR="000677D9" w:rsidRDefault="000677D9">
      <w:pPr>
        <w:spacing w:before="120"/>
        <w:ind w:left="480"/>
      </w:pPr>
      <w:r>
        <w:separator/>
      </w:r>
    </w:p>
  </w:endnote>
  <w:endnote w:type="continuationSeparator" w:id="0">
    <w:p w14:paraId="7D41C539" w14:textId="77777777" w:rsidR="000677D9" w:rsidRDefault="000677D9">
      <w:pPr>
        <w:spacing w:before="120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4DF6" w14:textId="77777777" w:rsidR="009F01C2" w:rsidRDefault="009F01C2">
    <w:pPr>
      <w:tabs>
        <w:tab w:val="right" w:pos="9638"/>
      </w:tabs>
      <w:spacing w:before="120"/>
      <w:ind w:left="480"/>
      <w:rPr>
        <w:rStyle w:val="af2"/>
        <w:sz w:val="20"/>
        <w:szCs w:val="20"/>
      </w:rPr>
    </w:pPr>
    <w:r>
      <w:rPr>
        <w:rStyle w:val="af2"/>
        <w:sz w:val="20"/>
        <w:szCs w:val="20"/>
      </w:rPr>
      <w:fldChar w:fldCharType="begin"/>
    </w:r>
    <w:r>
      <w:rPr>
        <w:rStyle w:val="af2"/>
        <w:sz w:val="20"/>
        <w:szCs w:val="20"/>
      </w:rPr>
      <w:instrText xml:space="preserve"> PAGE </w:instrText>
    </w:r>
    <w:r>
      <w:rPr>
        <w:rStyle w:val="af2"/>
        <w:sz w:val="20"/>
        <w:szCs w:val="20"/>
      </w:rPr>
      <w:fldChar w:fldCharType="separate"/>
    </w:r>
    <w:r w:rsidR="00F02CDB">
      <w:rPr>
        <w:rStyle w:val="af2"/>
        <w:noProof/>
        <w:sz w:val="20"/>
        <w:szCs w:val="20"/>
      </w:rPr>
      <w:t>2</w:t>
    </w:r>
    <w:r>
      <w:rPr>
        <w:rStyle w:val="af2"/>
        <w:sz w:val="20"/>
        <w:szCs w:val="20"/>
      </w:rPr>
      <w:fldChar w:fldCharType="end"/>
    </w:r>
    <w:r>
      <w:rPr>
        <w:rStyle w:val="af2"/>
        <w:sz w:val="20"/>
        <w:szCs w:val="20"/>
      </w:rPr>
      <w:tab/>
    </w:r>
  </w:p>
  <w:p w14:paraId="5CD1B8D3" w14:textId="77777777" w:rsidR="009F01C2" w:rsidRDefault="009F01C2">
    <w:pPr>
      <w:tabs>
        <w:tab w:val="right" w:pos="9638"/>
      </w:tabs>
      <w:spacing w:before="120"/>
      <w:ind w:left="480"/>
      <w:rPr>
        <w:rFonts w:eastAsia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36521" w14:textId="77777777" w:rsidR="009F01C2" w:rsidRDefault="009F01C2">
    <w:pPr>
      <w:pStyle w:val="ad"/>
      <w:tabs>
        <w:tab w:val="right" w:pos="9540"/>
      </w:tabs>
      <w:spacing w:before="120"/>
      <w:ind w:left="480"/>
    </w:pPr>
    <w:r>
      <w:tab/>
    </w:r>
    <w:r>
      <w:rPr>
        <w:rStyle w:val="af2"/>
        <w:rFonts w:eastAsia="新細明體"/>
        <w:sz w:val="20"/>
        <w:szCs w:val="20"/>
      </w:rPr>
      <w:fldChar w:fldCharType="begin"/>
    </w:r>
    <w:r>
      <w:rPr>
        <w:rStyle w:val="af2"/>
        <w:rFonts w:eastAsia="新細明體"/>
        <w:sz w:val="20"/>
        <w:szCs w:val="20"/>
      </w:rPr>
      <w:instrText xml:space="preserve"> PAGE </w:instrText>
    </w:r>
    <w:r>
      <w:rPr>
        <w:rStyle w:val="af2"/>
        <w:rFonts w:eastAsia="新細明體"/>
        <w:sz w:val="20"/>
        <w:szCs w:val="20"/>
      </w:rPr>
      <w:fldChar w:fldCharType="separate"/>
    </w:r>
    <w:r w:rsidR="00F02CDB">
      <w:rPr>
        <w:rStyle w:val="af2"/>
        <w:rFonts w:eastAsia="新細明體"/>
        <w:noProof/>
        <w:sz w:val="20"/>
        <w:szCs w:val="20"/>
      </w:rPr>
      <w:t>1</w:t>
    </w:r>
    <w:r>
      <w:rPr>
        <w:rStyle w:val="af2"/>
        <w:rFonts w:eastAsia="新細明體"/>
        <w:sz w:val="20"/>
        <w:szCs w:val="20"/>
      </w:rPr>
      <w:fldChar w:fldCharType="end"/>
    </w:r>
  </w:p>
  <w:p w14:paraId="12FB654E" w14:textId="77777777" w:rsidR="009F01C2" w:rsidRDefault="009F01C2">
    <w:pPr>
      <w:tabs>
        <w:tab w:val="right" w:pos="9498"/>
      </w:tabs>
      <w:spacing w:before="120"/>
      <w:ind w:left="480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C7EFA" w14:textId="77777777" w:rsidR="000677D9" w:rsidRDefault="000677D9">
      <w:pPr>
        <w:spacing w:before="120"/>
        <w:ind w:left="480"/>
      </w:pPr>
      <w:r>
        <w:separator/>
      </w:r>
    </w:p>
  </w:footnote>
  <w:footnote w:type="continuationSeparator" w:id="0">
    <w:p w14:paraId="25031BD3" w14:textId="77777777" w:rsidR="000677D9" w:rsidRDefault="000677D9">
      <w:pPr>
        <w:spacing w:before="120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0067" w14:textId="77777777" w:rsidR="009F01C2" w:rsidRDefault="009F01C2">
    <w:pPr>
      <w:spacing w:before="120"/>
      <w:ind w:left="4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BE19" w14:textId="77777777" w:rsidR="009F01C2" w:rsidRDefault="000D472C" w:rsidP="008722C8">
    <w:pPr>
      <w:pStyle w:val="a7"/>
      <w:spacing w:before="120"/>
      <w:ind w:left="480"/>
      <w:jc w:val="both"/>
      <w:rPr>
        <w:rFonts w:ascii="Arial" w:eastAsia="標楷體" w:hAnsi="Arial"/>
      </w:rPr>
    </w:pPr>
    <w:r>
      <w:rPr>
        <w:rFonts w:ascii="Arial" w:eastAsia="標楷體" w:hAnsi="Arial" w:hint="eastAsia"/>
      </w:rPr>
      <w:t>社團法人</w:t>
    </w:r>
    <w:r w:rsidR="008722C8">
      <w:rPr>
        <w:rFonts w:ascii="Arial" w:eastAsia="標楷體" w:hAnsi="Arial" w:hint="eastAsia"/>
      </w:rPr>
      <w:t>中華食品安全管制系統發展協會會員大會會刊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46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8BF0A38"/>
    <w:multiLevelType w:val="multilevel"/>
    <w:tmpl w:val="79AE7A1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b/>
        <w:i w:val="0"/>
        <w:sz w:val="32"/>
      </w:rPr>
    </w:lvl>
    <w:lvl w:ilvl="1">
      <w:start w:val="1"/>
      <w:numFmt w:val="taiwaneseCountingThousand"/>
      <w:suff w:val="space"/>
      <w:lvlText w:val="(%2)"/>
      <w:lvlJc w:val="left"/>
      <w:pPr>
        <w:ind w:left="992" w:hanging="822"/>
      </w:pPr>
      <w:rPr>
        <w:rFonts w:hint="eastAsia"/>
        <w:b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1418" w:hanging="851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984" w:hanging="1133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551" w:hanging="1360"/>
      </w:pPr>
      <w:rPr>
        <w:rFonts w:hint="eastAsia"/>
      </w:rPr>
    </w:lvl>
    <w:lvl w:ilvl="5">
      <w:start w:val="1"/>
      <w:numFmt w:val="lowerLetter"/>
      <w:suff w:val="space"/>
      <w:lvlText w:val="(%6)"/>
      <w:lvlJc w:val="left"/>
      <w:pPr>
        <w:ind w:left="3260" w:hanging="1842"/>
      </w:pPr>
      <w:rPr>
        <w:rFonts w:hint="eastAsia"/>
      </w:rPr>
    </w:lvl>
    <w:lvl w:ilvl="6">
      <w:start w:val="1"/>
      <w:numFmt w:val="upperRoman"/>
      <w:suff w:val="space"/>
      <w:lvlText w:val="%7."/>
      <w:lvlJc w:val="left"/>
      <w:pPr>
        <w:ind w:left="3827" w:hanging="2126"/>
      </w:pPr>
      <w:rPr>
        <w:rFonts w:hint="eastAsia"/>
      </w:rPr>
    </w:lvl>
    <w:lvl w:ilvl="7">
      <w:start w:val="1"/>
      <w:numFmt w:val="lowerRoman"/>
      <w:suff w:val="space"/>
      <w:lvlText w:val="(%8)"/>
      <w:lvlJc w:val="left"/>
      <w:pPr>
        <w:ind w:left="4394" w:hanging="2466"/>
      </w:pPr>
      <w:rPr>
        <w:rFonts w:hint="eastAsia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hint="eastAsia"/>
      </w:rPr>
    </w:lvl>
  </w:abstractNum>
  <w:abstractNum w:abstractNumId="2" w15:restartNumberingAfterBreak="0">
    <w:nsid w:val="1AC23D4B"/>
    <w:multiLevelType w:val="multilevel"/>
    <w:tmpl w:val="0C741308"/>
    <w:numStyleLink w:val="2"/>
  </w:abstractNum>
  <w:abstractNum w:abstractNumId="3" w15:restartNumberingAfterBreak="0">
    <w:nsid w:val="1B594A12"/>
    <w:multiLevelType w:val="multilevel"/>
    <w:tmpl w:val="79AE7A10"/>
    <w:styleLink w:val="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(%2)"/>
      <w:lvlJc w:val="left"/>
      <w:pPr>
        <w:ind w:left="992" w:hanging="822"/>
      </w:pPr>
      <w:rPr>
        <w:rFonts w:hint="eastAsia"/>
        <w:b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1418" w:hanging="851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984" w:hanging="1133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551" w:hanging="1360"/>
      </w:pPr>
      <w:rPr>
        <w:rFonts w:hint="eastAsia"/>
      </w:rPr>
    </w:lvl>
    <w:lvl w:ilvl="5">
      <w:start w:val="1"/>
      <w:numFmt w:val="lowerLetter"/>
      <w:suff w:val="space"/>
      <w:lvlText w:val="(%6)"/>
      <w:lvlJc w:val="left"/>
      <w:pPr>
        <w:ind w:left="3260" w:hanging="1842"/>
      </w:pPr>
      <w:rPr>
        <w:rFonts w:hint="eastAsia"/>
      </w:rPr>
    </w:lvl>
    <w:lvl w:ilvl="6">
      <w:start w:val="1"/>
      <w:numFmt w:val="upperRoman"/>
      <w:suff w:val="space"/>
      <w:lvlText w:val="%7."/>
      <w:lvlJc w:val="left"/>
      <w:pPr>
        <w:ind w:left="3827" w:hanging="2126"/>
      </w:pPr>
      <w:rPr>
        <w:rFonts w:hint="eastAsia"/>
      </w:rPr>
    </w:lvl>
    <w:lvl w:ilvl="7">
      <w:start w:val="1"/>
      <w:numFmt w:val="lowerRoman"/>
      <w:suff w:val="space"/>
      <w:lvlText w:val="(%8)"/>
      <w:lvlJc w:val="left"/>
      <w:pPr>
        <w:ind w:left="4394" w:hanging="2466"/>
      </w:pPr>
      <w:rPr>
        <w:rFonts w:hint="eastAsia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hint="eastAsia"/>
      </w:rPr>
    </w:lvl>
  </w:abstractNum>
  <w:abstractNum w:abstractNumId="4" w15:restartNumberingAfterBreak="0">
    <w:nsid w:val="1EE021F3"/>
    <w:multiLevelType w:val="multilevel"/>
    <w:tmpl w:val="79AE7A1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b/>
        <w:i w:val="0"/>
        <w:sz w:val="32"/>
      </w:rPr>
    </w:lvl>
    <w:lvl w:ilvl="1">
      <w:start w:val="1"/>
      <w:numFmt w:val="taiwaneseCountingThousand"/>
      <w:suff w:val="space"/>
      <w:lvlText w:val="(%2)"/>
      <w:lvlJc w:val="left"/>
      <w:pPr>
        <w:ind w:left="992" w:hanging="822"/>
      </w:pPr>
      <w:rPr>
        <w:rFonts w:hint="eastAsia"/>
        <w:b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1418" w:hanging="851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984" w:hanging="1133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551" w:hanging="1360"/>
      </w:pPr>
      <w:rPr>
        <w:rFonts w:hint="eastAsia"/>
      </w:rPr>
    </w:lvl>
    <w:lvl w:ilvl="5">
      <w:start w:val="1"/>
      <w:numFmt w:val="lowerLetter"/>
      <w:suff w:val="space"/>
      <w:lvlText w:val="(%6)"/>
      <w:lvlJc w:val="left"/>
      <w:pPr>
        <w:ind w:left="3260" w:hanging="1842"/>
      </w:pPr>
      <w:rPr>
        <w:rFonts w:hint="eastAsia"/>
      </w:rPr>
    </w:lvl>
    <w:lvl w:ilvl="6">
      <w:start w:val="1"/>
      <w:numFmt w:val="upperRoman"/>
      <w:suff w:val="space"/>
      <w:lvlText w:val="%7."/>
      <w:lvlJc w:val="left"/>
      <w:pPr>
        <w:ind w:left="3827" w:hanging="2126"/>
      </w:pPr>
      <w:rPr>
        <w:rFonts w:hint="eastAsia"/>
      </w:rPr>
    </w:lvl>
    <w:lvl w:ilvl="7">
      <w:start w:val="1"/>
      <w:numFmt w:val="lowerRoman"/>
      <w:suff w:val="space"/>
      <w:lvlText w:val="(%8)"/>
      <w:lvlJc w:val="left"/>
      <w:pPr>
        <w:ind w:left="4394" w:hanging="2466"/>
      </w:pPr>
      <w:rPr>
        <w:rFonts w:hint="eastAsia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hint="eastAsia"/>
      </w:rPr>
    </w:lvl>
  </w:abstractNum>
  <w:abstractNum w:abstractNumId="5" w15:restartNumberingAfterBreak="0">
    <w:nsid w:val="27FD4496"/>
    <w:multiLevelType w:val="multilevel"/>
    <w:tmpl w:val="79AE7A1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b/>
        <w:i w:val="0"/>
        <w:sz w:val="32"/>
      </w:rPr>
    </w:lvl>
    <w:lvl w:ilvl="1">
      <w:start w:val="1"/>
      <w:numFmt w:val="taiwaneseCountingThousand"/>
      <w:suff w:val="space"/>
      <w:lvlText w:val="(%2)"/>
      <w:lvlJc w:val="left"/>
      <w:pPr>
        <w:ind w:left="992" w:hanging="822"/>
      </w:pPr>
      <w:rPr>
        <w:rFonts w:hint="eastAsia"/>
        <w:b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1418" w:hanging="851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984" w:hanging="1133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551" w:hanging="1360"/>
      </w:pPr>
      <w:rPr>
        <w:rFonts w:hint="eastAsia"/>
      </w:rPr>
    </w:lvl>
    <w:lvl w:ilvl="5">
      <w:start w:val="1"/>
      <w:numFmt w:val="lowerLetter"/>
      <w:suff w:val="space"/>
      <w:lvlText w:val="(%6)"/>
      <w:lvlJc w:val="left"/>
      <w:pPr>
        <w:ind w:left="3260" w:hanging="1842"/>
      </w:pPr>
      <w:rPr>
        <w:rFonts w:hint="eastAsia"/>
      </w:rPr>
    </w:lvl>
    <w:lvl w:ilvl="6">
      <w:start w:val="1"/>
      <w:numFmt w:val="upperRoman"/>
      <w:suff w:val="space"/>
      <w:lvlText w:val="%7."/>
      <w:lvlJc w:val="left"/>
      <w:pPr>
        <w:ind w:left="3827" w:hanging="2126"/>
      </w:pPr>
      <w:rPr>
        <w:rFonts w:hint="eastAsia"/>
      </w:rPr>
    </w:lvl>
    <w:lvl w:ilvl="7">
      <w:start w:val="1"/>
      <w:numFmt w:val="lowerRoman"/>
      <w:suff w:val="space"/>
      <w:lvlText w:val="(%8)"/>
      <w:lvlJc w:val="left"/>
      <w:pPr>
        <w:ind w:left="4394" w:hanging="2466"/>
      </w:pPr>
      <w:rPr>
        <w:rFonts w:hint="eastAsia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hint="eastAsia"/>
      </w:rPr>
    </w:lvl>
  </w:abstractNum>
  <w:abstractNum w:abstractNumId="6" w15:restartNumberingAfterBreak="0">
    <w:nsid w:val="2C811F8B"/>
    <w:multiLevelType w:val="multilevel"/>
    <w:tmpl w:val="0C741308"/>
    <w:numStyleLink w:val="2"/>
  </w:abstractNum>
  <w:abstractNum w:abstractNumId="7" w15:restartNumberingAfterBreak="0">
    <w:nsid w:val="2DAF4D49"/>
    <w:multiLevelType w:val="multilevel"/>
    <w:tmpl w:val="0C741308"/>
    <w:styleLink w:val="2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suff w:val="space"/>
      <w:lvlText w:val="(%2)"/>
      <w:lvlJc w:val="left"/>
      <w:pPr>
        <w:ind w:left="992" w:hanging="822"/>
      </w:pPr>
      <w:rPr>
        <w:rFonts w:eastAsia="標楷體" w:hint="eastAsia"/>
        <w:b/>
        <w:i w:val="0"/>
        <w:sz w:val="24"/>
      </w:rPr>
    </w:lvl>
    <w:lvl w:ilvl="2">
      <w:start w:val="1"/>
      <w:numFmt w:val="decimal"/>
      <w:suff w:val="space"/>
      <w:lvlText w:val="%3."/>
      <w:lvlJc w:val="left"/>
      <w:pPr>
        <w:ind w:left="1418" w:hanging="851"/>
      </w:pPr>
      <w:rPr>
        <w:rFonts w:eastAsia="標楷體" w:hint="eastAsia"/>
        <w:sz w:val="24"/>
      </w:rPr>
    </w:lvl>
    <w:lvl w:ilvl="3">
      <w:start w:val="1"/>
      <w:numFmt w:val="decimal"/>
      <w:suff w:val="space"/>
      <w:lvlText w:val="(%4)"/>
      <w:lvlJc w:val="left"/>
      <w:pPr>
        <w:ind w:left="1984" w:hanging="1133"/>
      </w:pPr>
      <w:rPr>
        <w:rFonts w:eastAsia="標楷體" w:hint="eastAsia"/>
        <w:sz w:val="24"/>
      </w:rPr>
    </w:lvl>
    <w:lvl w:ilvl="4">
      <w:start w:val="1"/>
      <w:numFmt w:val="upperLetter"/>
      <w:suff w:val="space"/>
      <w:lvlText w:val="%5."/>
      <w:lvlJc w:val="left"/>
      <w:pPr>
        <w:ind w:left="2551" w:hanging="1360"/>
      </w:pPr>
      <w:rPr>
        <w:rFonts w:eastAsia="標楷體" w:hint="eastAsia"/>
        <w:sz w:val="24"/>
      </w:rPr>
    </w:lvl>
    <w:lvl w:ilvl="5">
      <w:start w:val="1"/>
      <w:numFmt w:val="lowerLetter"/>
      <w:suff w:val="space"/>
      <w:lvlText w:val="(%6)"/>
      <w:lvlJc w:val="left"/>
      <w:pPr>
        <w:ind w:left="3260" w:hanging="1842"/>
      </w:pPr>
      <w:rPr>
        <w:rFonts w:eastAsia="標楷體" w:hint="eastAsia"/>
        <w:sz w:val="24"/>
      </w:rPr>
    </w:lvl>
    <w:lvl w:ilvl="6">
      <w:start w:val="1"/>
      <w:numFmt w:val="upperRoman"/>
      <w:suff w:val="space"/>
      <w:lvlText w:val="%7."/>
      <w:lvlJc w:val="left"/>
      <w:pPr>
        <w:ind w:left="3827" w:hanging="2126"/>
      </w:pPr>
      <w:rPr>
        <w:rFonts w:eastAsia="標楷體" w:hint="eastAsia"/>
        <w:sz w:val="24"/>
      </w:rPr>
    </w:lvl>
    <w:lvl w:ilvl="7">
      <w:start w:val="1"/>
      <w:numFmt w:val="lowerRoman"/>
      <w:suff w:val="space"/>
      <w:lvlText w:val="(%8)"/>
      <w:lvlJc w:val="left"/>
      <w:pPr>
        <w:ind w:left="4394" w:hanging="2466"/>
      </w:pPr>
      <w:rPr>
        <w:rFonts w:eastAsia="標楷體" w:hint="eastAsia"/>
        <w:sz w:val="24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eastAsia="標楷體" w:hint="eastAsia"/>
        <w:sz w:val="24"/>
      </w:rPr>
    </w:lvl>
  </w:abstractNum>
  <w:abstractNum w:abstractNumId="8" w15:restartNumberingAfterBreak="0">
    <w:nsid w:val="33F571A0"/>
    <w:multiLevelType w:val="multilevel"/>
    <w:tmpl w:val="5CDE1FAC"/>
    <w:lvl w:ilvl="0">
      <w:start w:val="1"/>
      <w:numFmt w:val="taiwaneseCountingThousand"/>
      <w:suff w:val="space"/>
      <w:lvlText w:val="第%1章"/>
      <w:lvlJc w:val="left"/>
      <w:pPr>
        <w:ind w:left="425" w:hanging="425"/>
      </w:pPr>
      <w:rPr>
        <w:rFonts w:hint="eastAsia"/>
        <w:b/>
        <w:i w:val="0"/>
        <w:sz w:val="32"/>
      </w:rPr>
    </w:lvl>
    <w:lvl w:ilvl="1">
      <w:start w:val="1"/>
      <w:numFmt w:val="taiwaneseCountingThousand"/>
      <w:suff w:val="space"/>
      <w:lvlText w:val="第%2節"/>
      <w:lvlJc w:val="left"/>
      <w:pPr>
        <w:ind w:left="992" w:hanging="822"/>
      </w:pPr>
      <w:rPr>
        <w:rFonts w:hint="eastAsia"/>
        <w:b/>
        <w:i w:val="0"/>
        <w:sz w:val="28"/>
      </w:rPr>
    </w:lvl>
    <w:lvl w:ilvl="2">
      <w:start w:val="1"/>
      <w:numFmt w:val="taiwaneseCountingThousand"/>
      <w:suff w:val="space"/>
      <w:lvlText w:val="%3、"/>
      <w:lvlJc w:val="left"/>
      <w:pPr>
        <w:ind w:left="1418" w:hanging="851"/>
      </w:pPr>
      <w:rPr>
        <w:rFonts w:hint="eastAsia"/>
      </w:rPr>
    </w:lvl>
    <w:lvl w:ilvl="3">
      <w:start w:val="1"/>
      <w:numFmt w:val="taiwaneseCountingThousand"/>
      <w:suff w:val="space"/>
      <w:lvlText w:val="(%4)"/>
      <w:lvlJc w:val="left"/>
      <w:pPr>
        <w:ind w:left="1984" w:hanging="1133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ind w:left="2551" w:hanging="1360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3260" w:hanging="1842"/>
      </w:pPr>
      <w:rPr>
        <w:rFonts w:hint="eastAsia"/>
      </w:rPr>
    </w:lvl>
    <w:lvl w:ilvl="6">
      <w:start w:val="1"/>
      <w:numFmt w:val="upperLetter"/>
      <w:suff w:val="space"/>
      <w:lvlText w:val="%7."/>
      <w:lvlJc w:val="left"/>
      <w:pPr>
        <w:ind w:left="3827" w:hanging="2126"/>
      </w:pPr>
      <w:rPr>
        <w:rFonts w:hint="eastAsia"/>
      </w:rPr>
    </w:lvl>
    <w:lvl w:ilvl="7">
      <w:start w:val="1"/>
      <w:numFmt w:val="lowerLetter"/>
      <w:suff w:val="space"/>
      <w:lvlText w:val="(%8)"/>
      <w:lvlJc w:val="left"/>
      <w:pPr>
        <w:ind w:left="4394" w:hanging="2466"/>
      </w:pPr>
      <w:rPr>
        <w:rFonts w:hint="eastAsia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hint="eastAsia"/>
      </w:rPr>
    </w:lvl>
  </w:abstractNum>
  <w:abstractNum w:abstractNumId="9" w15:restartNumberingAfterBreak="0">
    <w:nsid w:val="4A2D5F7D"/>
    <w:multiLevelType w:val="multilevel"/>
    <w:tmpl w:val="0C741308"/>
    <w:numStyleLink w:val="2"/>
  </w:abstractNum>
  <w:abstractNum w:abstractNumId="10" w15:restartNumberingAfterBreak="0">
    <w:nsid w:val="4C0B034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98446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2D34A12"/>
    <w:multiLevelType w:val="multilevel"/>
    <w:tmpl w:val="0C741308"/>
    <w:numStyleLink w:val="2"/>
  </w:abstractNum>
  <w:abstractNum w:abstractNumId="13" w15:restartNumberingAfterBreak="0">
    <w:nsid w:val="769035E6"/>
    <w:multiLevelType w:val="multilevel"/>
    <w:tmpl w:val="5656B66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(%2)"/>
      <w:lvlJc w:val="left"/>
      <w:pPr>
        <w:ind w:left="992" w:hanging="822"/>
      </w:pPr>
      <w:rPr>
        <w:rFonts w:hint="eastAsia"/>
        <w:b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1418" w:hanging="851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984" w:hanging="1133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551" w:hanging="1360"/>
      </w:pPr>
      <w:rPr>
        <w:rFonts w:hint="eastAsia"/>
      </w:rPr>
    </w:lvl>
    <w:lvl w:ilvl="5">
      <w:start w:val="1"/>
      <w:numFmt w:val="lowerLetter"/>
      <w:suff w:val="space"/>
      <w:lvlText w:val="(%6)"/>
      <w:lvlJc w:val="left"/>
      <w:pPr>
        <w:ind w:left="3260" w:hanging="1842"/>
      </w:pPr>
      <w:rPr>
        <w:rFonts w:hint="eastAsia"/>
      </w:rPr>
    </w:lvl>
    <w:lvl w:ilvl="6">
      <w:start w:val="1"/>
      <w:numFmt w:val="upperRoman"/>
      <w:suff w:val="space"/>
      <w:lvlText w:val="%7."/>
      <w:lvlJc w:val="left"/>
      <w:pPr>
        <w:ind w:left="3827" w:hanging="2126"/>
      </w:pPr>
      <w:rPr>
        <w:rFonts w:hint="eastAsia"/>
      </w:rPr>
    </w:lvl>
    <w:lvl w:ilvl="7">
      <w:start w:val="1"/>
      <w:numFmt w:val="lowerRoman"/>
      <w:suff w:val="space"/>
      <w:lvlText w:val="(%8)"/>
      <w:lvlJc w:val="left"/>
      <w:pPr>
        <w:ind w:left="4394" w:hanging="2466"/>
      </w:pPr>
      <w:rPr>
        <w:rFonts w:hint="eastAsia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hint="eastAsia"/>
      </w:rPr>
    </w:lvl>
  </w:abstractNum>
  <w:abstractNum w:abstractNumId="14" w15:restartNumberingAfterBreak="0">
    <w:nsid w:val="770E2DE1"/>
    <w:multiLevelType w:val="multilevel"/>
    <w:tmpl w:val="0C74130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eastAsia="標楷體" w:hint="eastAsia"/>
        <w:b/>
        <w:i w:val="0"/>
        <w:sz w:val="32"/>
      </w:rPr>
    </w:lvl>
    <w:lvl w:ilvl="1">
      <w:start w:val="1"/>
      <w:numFmt w:val="taiwaneseCountingThousand"/>
      <w:suff w:val="space"/>
      <w:lvlText w:val="(%2)"/>
      <w:lvlJc w:val="left"/>
      <w:pPr>
        <w:ind w:left="992" w:hanging="822"/>
      </w:pPr>
      <w:rPr>
        <w:rFonts w:hint="eastAsia"/>
        <w:b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1418" w:hanging="851"/>
      </w:pPr>
      <w:rPr>
        <w:rFonts w:eastAsia="標楷體" w:hint="eastAsia"/>
      </w:rPr>
    </w:lvl>
    <w:lvl w:ilvl="3">
      <w:start w:val="1"/>
      <w:numFmt w:val="decimal"/>
      <w:suff w:val="space"/>
      <w:lvlText w:val="(%4)"/>
      <w:lvlJc w:val="left"/>
      <w:pPr>
        <w:ind w:left="1984" w:hanging="1133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551" w:hanging="1360"/>
      </w:pPr>
      <w:rPr>
        <w:rFonts w:hint="eastAsia"/>
      </w:rPr>
    </w:lvl>
    <w:lvl w:ilvl="5">
      <w:start w:val="1"/>
      <w:numFmt w:val="lowerLetter"/>
      <w:suff w:val="space"/>
      <w:lvlText w:val="(%6)"/>
      <w:lvlJc w:val="left"/>
      <w:pPr>
        <w:ind w:left="3260" w:hanging="1842"/>
      </w:pPr>
      <w:rPr>
        <w:rFonts w:hint="eastAsia"/>
      </w:rPr>
    </w:lvl>
    <w:lvl w:ilvl="6">
      <w:start w:val="1"/>
      <w:numFmt w:val="upperRoman"/>
      <w:suff w:val="space"/>
      <w:lvlText w:val="%7."/>
      <w:lvlJc w:val="left"/>
      <w:pPr>
        <w:ind w:left="3827" w:hanging="2126"/>
      </w:pPr>
      <w:rPr>
        <w:rFonts w:hint="eastAsia"/>
      </w:rPr>
    </w:lvl>
    <w:lvl w:ilvl="7">
      <w:start w:val="1"/>
      <w:numFmt w:val="lowerRoman"/>
      <w:suff w:val="space"/>
      <w:lvlText w:val="(%8)"/>
      <w:lvlJc w:val="left"/>
      <w:pPr>
        <w:ind w:left="4394" w:hanging="2466"/>
      </w:pPr>
      <w:rPr>
        <w:rFonts w:hint="eastAsia"/>
      </w:rPr>
    </w:lvl>
    <w:lvl w:ilvl="8">
      <w:start w:val="1"/>
      <w:numFmt w:val="ideographTraditional"/>
      <w:lvlRestart w:val="0"/>
      <w:suff w:val="space"/>
      <w:lvlText w:val="%9"/>
      <w:lvlJc w:val="left"/>
      <w:pPr>
        <w:ind w:left="5102" w:hanging="2891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35"/>
    <w:rsid w:val="00041B31"/>
    <w:rsid w:val="000677D9"/>
    <w:rsid w:val="000D472C"/>
    <w:rsid w:val="001B63C3"/>
    <w:rsid w:val="001E3D38"/>
    <w:rsid w:val="00262335"/>
    <w:rsid w:val="002D3DC5"/>
    <w:rsid w:val="00543B56"/>
    <w:rsid w:val="00567F71"/>
    <w:rsid w:val="008722C8"/>
    <w:rsid w:val="009F01C2"/>
    <w:rsid w:val="00A302ED"/>
    <w:rsid w:val="00A73B7E"/>
    <w:rsid w:val="00BD4CFF"/>
    <w:rsid w:val="00CC4781"/>
    <w:rsid w:val="00DC3B7C"/>
    <w:rsid w:val="00ED633D"/>
    <w:rsid w:val="00F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12165A10"/>
  <w15:chartTrackingRefBased/>
  <w15:docId w15:val="{E4928227-C218-4987-9447-7BB4CD5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CFF"/>
    <w:pPr>
      <w:widowControl w:val="0"/>
      <w:spacing w:beforeLines="50" w:before="50"/>
      <w:ind w:leftChars="200" w:left="20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rFonts w:eastAsia="標楷體"/>
      <w:b/>
      <w:sz w:val="28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標楷體"/>
      <w:b/>
      <w:sz w:val="2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題目"/>
    <w:basedOn w:val="a"/>
    <w:pPr>
      <w:spacing w:before="180" w:afterLines="50" w:after="180" w:line="480" w:lineRule="exact"/>
      <w:jc w:val="center"/>
    </w:pPr>
    <w:rPr>
      <w:rFonts w:eastAsia="標楷體"/>
      <w:b/>
      <w:sz w:val="32"/>
    </w:rPr>
  </w:style>
  <w:style w:type="paragraph" w:customStyle="1" w:styleId="a4">
    <w:name w:val="中文姓名"/>
    <w:basedOn w:val="a"/>
    <w:pPr>
      <w:jc w:val="center"/>
    </w:pPr>
    <w:rPr>
      <w:rFonts w:eastAsia="標楷體"/>
    </w:rPr>
  </w:style>
  <w:style w:type="paragraph" w:customStyle="1" w:styleId="a5">
    <w:name w:val="英文題目"/>
    <w:basedOn w:val="a"/>
    <w:pPr>
      <w:jc w:val="center"/>
    </w:pPr>
    <w:rPr>
      <w:rFonts w:eastAsia="標楷體"/>
      <w:sz w:val="32"/>
    </w:rPr>
  </w:style>
  <w:style w:type="paragraph" w:customStyle="1" w:styleId="a6">
    <w:name w:val="英文姓名"/>
    <w:basedOn w:val="a"/>
    <w:pPr>
      <w:jc w:val="center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摘要"/>
    <w:basedOn w:val="a"/>
    <w:pPr>
      <w:jc w:val="center"/>
    </w:pPr>
    <w:rPr>
      <w:rFonts w:eastAsia="標楷體"/>
    </w:rPr>
  </w:style>
  <w:style w:type="paragraph" w:customStyle="1" w:styleId="aa">
    <w:name w:val="中文摘要"/>
    <w:basedOn w:val="a"/>
    <w:pPr>
      <w:spacing w:line="360" w:lineRule="auto"/>
      <w:ind w:firstLine="480"/>
      <w:jc w:val="both"/>
    </w:pPr>
    <w:rPr>
      <w:rFonts w:eastAsia="標楷體"/>
    </w:rPr>
  </w:style>
  <w:style w:type="paragraph" w:customStyle="1" w:styleId="ab">
    <w:name w:val="關鍵詞"/>
    <w:basedOn w:val="a"/>
    <w:pPr>
      <w:spacing w:line="360" w:lineRule="atLeast"/>
      <w:jc w:val="both"/>
    </w:pPr>
    <w:rPr>
      <w:rFonts w:eastAsia="標楷體"/>
    </w:rPr>
  </w:style>
  <w:style w:type="paragraph" w:customStyle="1" w:styleId="Abrsract">
    <w:name w:val="Abrsract"/>
    <w:basedOn w:val="a"/>
    <w:pPr>
      <w:spacing w:line="360" w:lineRule="atLeast"/>
      <w:jc w:val="center"/>
    </w:pPr>
    <w:rPr>
      <w:rFonts w:eastAsia="標楷體"/>
    </w:rPr>
  </w:style>
  <w:style w:type="paragraph" w:customStyle="1" w:styleId="ac">
    <w:name w:val="英文摘要"/>
    <w:basedOn w:val="a"/>
    <w:pPr>
      <w:ind w:firstLine="450"/>
      <w:jc w:val="both"/>
    </w:pPr>
    <w:rPr>
      <w:rFonts w:eastAsia="標楷體"/>
    </w:rPr>
  </w:style>
  <w:style w:type="paragraph" w:customStyle="1" w:styleId="KeyWord">
    <w:name w:val="Key Word"/>
    <w:basedOn w:val="a"/>
    <w:pPr>
      <w:jc w:val="both"/>
    </w:pPr>
    <w:rPr>
      <w:rFonts w:eastAsia="標楷體"/>
    </w:rPr>
  </w:style>
  <w:style w:type="paragraph" w:customStyle="1" w:styleId="ad">
    <w:name w:val="作者附註"/>
    <w:basedOn w:val="a"/>
    <w:rPr>
      <w:rFonts w:eastAsia="標楷體"/>
    </w:rPr>
  </w:style>
  <w:style w:type="paragraph" w:customStyle="1" w:styleId="ae">
    <w:name w:val="一"/>
    <w:basedOn w:val="a"/>
    <w:pPr>
      <w:spacing w:afterLines="100" w:after="360"/>
    </w:pPr>
    <w:rPr>
      <w:rFonts w:eastAsia="標楷體"/>
      <w:sz w:val="28"/>
    </w:rPr>
  </w:style>
  <w:style w:type="paragraph" w:customStyle="1" w:styleId="-">
    <w:name w:val="一-內文"/>
    <w:basedOn w:val="a"/>
    <w:pPr>
      <w:spacing w:line="360" w:lineRule="exact"/>
      <w:ind w:firstLineChars="210" w:firstLine="504"/>
      <w:jc w:val="both"/>
    </w:pPr>
    <w:rPr>
      <w:rFonts w:eastAsia="標楷體"/>
    </w:rPr>
  </w:style>
  <w:style w:type="paragraph" w:customStyle="1" w:styleId="af">
    <w:name w:val="(一)"/>
    <w:basedOn w:val="a"/>
    <w:pPr>
      <w:snapToGrid w:val="0"/>
      <w:spacing w:afterLines="25" w:after="90" w:line="420" w:lineRule="exact"/>
      <w:ind w:leftChars="117" w:left="670" w:hangingChars="162" w:hanging="389"/>
      <w:jc w:val="both"/>
    </w:pPr>
    <w:rPr>
      <w:rFonts w:eastAsia="標楷體"/>
    </w:rPr>
  </w:style>
  <w:style w:type="paragraph" w:customStyle="1" w:styleId="-0">
    <w:name w:val="(一)-內文"/>
    <w:basedOn w:val="a"/>
    <w:pPr>
      <w:snapToGrid w:val="0"/>
      <w:spacing w:line="400" w:lineRule="atLeast"/>
      <w:ind w:leftChars="280" w:left="672" w:firstLineChars="204" w:firstLine="490"/>
      <w:jc w:val="both"/>
    </w:pPr>
    <w:rPr>
      <w:rFonts w:eastAsia="標楷體"/>
    </w:rPr>
  </w:style>
  <w:style w:type="paragraph" w:customStyle="1" w:styleId="11">
    <w:name w:val="1."/>
    <w:basedOn w:val="a"/>
    <w:pPr>
      <w:snapToGrid w:val="0"/>
      <w:spacing w:line="360" w:lineRule="auto"/>
      <w:ind w:leftChars="278" w:left="835" w:hangingChars="70" w:hanging="168"/>
      <w:jc w:val="both"/>
    </w:pPr>
    <w:rPr>
      <w:rFonts w:eastAsia="標楷體"/>
    </w:rPr>
  </w:style>
  <w:style w:type="paragraph" w:styleId="af0">
    <w:name w:val="Block Text"/>
    <w:basedOn w:val="a"/>
    <w:pPr>
      <w:snapToGrid w:val="0"/>
      <w:spacing w:line="360" w:lineRule="auto"/>
      <w:ind w:leftChars="354" w:left="850" w:right="624"/>
    </w:pPr>
    <w:rPr>
      <w:rFonts w:eastAsia="標楷體"/>
    </w:rPr>
  </w:style>
  <w:style w:type="paragraph" w:customStyle="1" w:styleId="1-">
    <w:name w:val="1.-內文"/>
    <w:basedOn w:val="af0"/>
    <w:pPr>
      <w:ind w:leftChars="350" w:left="840"/>
      <w:jc w:val="both"/>
    </w:pPr>
  </w:style>
  <w:style w:type="paragraph" w:customStyle="1" w:styleId="12">
    <w:name w:val="(1)"/>
    <w:basedOn w:val="a"/>
    <w:pPr>
      <w:snapToGrid w:val="0"/>
      <w:spacing w:line="360" w:lineRule="auto"/>
      <w:ind w:leftChars="349" w:left="1104" w:hangingChars="111" w:hanging="266"/>
      <w:jc w:val="both"/>
    </w:pPr>
    <w:rPr>
      <w:rFonts w:eastAsia="標楷體"/>
    </w:rPr>
  </w:style>
  <w:style w:type="paragraph" w:customStyle="1" w:styleId="1-0">
    <w:name w:val="(1)-內文"/>
    <w:basedOn w:val="a"/>
    <w:pPr>
      <w:snapToGrid w:val="0"/>
      <w:spacing w:line="360" w:lineRule="auto"/>
      <w:ind w:leftChars="460" w:left="1104"/>
      <w:jc w:val="both"/>
    </w:pPr>
    <w:rPr>
      <w:rFonts w:eastAsia="標楷體"/>
    </w:rPr>
  </w:style>
  <w:style w:type="paragraph" w:customStyle="1" w:styleId="af1">
    <w:name w:val="參考文獻"/>
    <w:basedOn w:val="a"/>
    <w:pPr>
      <w:spacing w:after="240"/>
      <w:jc w:val="center"/>
    </w:pPr>
    <w:rPr>
      <w:rFonts w:eastAsia="標楷體"/>
      <w:sz w:val="28"/>
    </w:rPr>
  </w:style>
  <w:style w:type="paragraph" w:customStyle="1" w:styleId="-1">
    <w:name w:val="文獻-內文"/>
    <w:basedOn w:val="a"/>
    <w:pPr>
      <w:snapToGrid w:val="0"/>
      <w:spacing w:line="360" w:lineRule="auto"/>
      <w:ind w:firstLine="480"/>
      <w:jc w:val="both"/>
    </w:pPr>
    <w:rPr>
      <w:rFonts w:eastAsia="標楷體"/>
    </w:rPr>
  </w:style>
  <w:style w:type="character" w:styleId="af2">
    <w:name w:val="page number"/>
    <w:basedOn w:val="a0"/>
  </w:style>
  <w:style w:type="character" w:styleId="af3">
    <w:name w:val="Hyperlink"/>
    <w:rsid w:val="002D3DC5"/>
    <w:rPr>
      <w:color w:val="0000FF"/>
      <w:u w:val="single"/>
    </w:rPr>
  </w:style>
  <w:style w:type="numbering" w:customStyle="1" w:styleId="1">
    <w:name w:val="樣式1"/>
    <w:rsid w:val="00F02CDB"/>
    <w:pPr>
      <w:numPr>
        <w:numId w:val="6"/>
      </w:numPr>
    </w:pPr>
  </w:style>
  <w:style w:type="numbering" w:customStyle="1" w:styleId="2">
    <w:name w:val="樣式2"/>
    <w:rsid w:val="00F02CD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8B8F-497C-4512-B10A-A6BDE83D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452</Characters>
  <Application>Microsoft Office Word</Application>
  <DocSecurity>0</DocSecurity>
  <Lines>3</Lines>
  <Paragraphs>1</Paragraphs>
  <ScaleCrop>false</ScaleCrop>
  <Company>長庚技術學院</Company>
  <LinksUpToDate>false</LinksUpToDate>
  <CharactersWithSpaces>889</CharactersWithSpaces>
  <SharedDoc>false</SharedDoc>
  <HLinks>
    <vt:vector size="6" baseType="variant"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http://www.fda.gov.tw/publish_other_list.aspx?typeid=02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110年會刊</dc:title>
  <dc:subject/>
  <dc:creator>拉拉</dc:creator>
  <cp:keywords/>
  <dc:description/>
  <cp:lastModifiedBy>輔導 技術</cp:lastModifiedBy>
  <cp:revision>2</cp:revision>
  <cp:lastPrinted>2004-11-11T01:01:00Z</cp:lastPrinted>
  <dcterms:created xsi:type="dcterms:W3CDTF">2021-07-12T06:15:00Z</dcterms:created>
  <dcterms:modified xsi:type="dcterms:W3CDTF">2021-07-12T06:15:00Z</dcterms:modified>
</cp:coreProperties>
</file>